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9D" w:rsidRDefault="0095069D" w:rsidP="00DC53B3">
      <w:pPr>
        <w:pStyle w:val="Szvegtrzs21"/>
        <w:ind w:right="1"/>
        <w:jc w:val="center"/>
        <w:rPr>
          <w:rFonts w:ascii="Arial Narrow" w:hAnsi="Arial Narrow" w:cs="Arial"/>
          <w:sz w:val="24"/>
          <w:szCs w:val="24"/>
        </w:rPr>
      </w:pPr>
    </w:p>
    <w:p w:rsidR="00DC53B3" w:rsidRPr="004B65D4" w:rsidRDefault="00DC53B3" w:rsidP="00DC53B3">
      <w:pPr>
        <w:pStyle w:val="Szvegtrzs21"/>
        <w:ind w:right="1"/>
        <w:jc w:val="center"/>
        <w:rPr>
          <w:rFonts w:ascii="Arial Narrow" w:hAnsi="Arial Narrow" w:cs="Arial"/>
          <w:sz w:val="24"/>
          <w:szCs w:val="24"/>
        </w:rPr>
      </w:pPr>
      <w:r w:rsidRPr="004B65D4">
        <w:rPr>
          <w:rFonts w:ascii="Arial Narrow" w:hAnsi="Arial Narrow" w:cs="Arial"/>
          <w:sz w:val="24"/>
          <w:szCs w:val="24"/>
        </w:rPr>
        <w:t>Budaörs Város Önkormányzatának Képviselő-testülete</w:t>
      </w:r>
    </w:p>
    <w:p w:rsidR="00DC53B3" w:rsidRPr="004B65D4" w:rsidRDefault="00783DC4" w:rsidP="00DC53B3">
      <w:pPr>
        <w:pStyle w:val="Szvegtrzs21"/>
        <w:ind w:right="1"/>
        <w:jc w:val="center"/>
        <w:rPr>
          <w:rFonts w:ascii="Arial Narrow" w:hAnsi="Arial Narrow" w:cs="Arial"/>
          <w:sz w:val="24"/>
          <w:szCs w:val="24"/>
        </w:rPr>
      </w:pPr>
      <w:r w:rsidRPr="004B65D4">
        <w:rPr>
          <w:rFonts w:ascii="Arial Narrow" w:hAnsi="Arial Narrow" w:cs="Arial"/>
          <w:sz w:val="24"/>
          <w:szCs w:val="24"/>
        </w:rPr>
        <w:t>18</w:t>
      </w:r>
      <w:r w:rsidR="00DC53B3" w:rsidRPr="004B65D4">
        <w:rPr>
          <w:rFonts w:ascii="Arial Narrow" w:hAnsi="Arial Narrow" w:cs="Arial"/>
          <w:sz w:val="24"/>
          <w:szCs w:val="24"/>
        </w:rPr>
        <w:t>/2018. (</w:t>
      </w:r>
      <w:r w:rsidRPr="004B65D4">
        <w:rPr>
          <w:rFonts w:ascii="Arial Narrow" w:hAnsi="Arial Narrow" w:cs="Arial"/>
          <w:sz w:val="24"/>
          <w:szCs w:val="24"/>
        </w:rPr>
        <w:t>VII.12.</w:t>
      </w:r>
      <w:r w:rsidR="00DC53B3" w:rsidRPr="004B65D4">
        <w:rPr>
          <w:rFonts w:ascii="Arial Narrow" w:hAnsi="Arial Narrow" w:cs="Arial"/>
          <w:sz w:val="24"/>
          <w:szCs w:val="24"/>
        </w:rPr>
        <w:t>) önkormányzati rendelete</w:t>
      </w:r>
    </w:p>
    <w:p w:rsidR="00DC53B3" w:rsidRPr="004B65D4" w:rsidRDefault="00DC53B3" w:rsidP="00DC53B3">
      <w:pPr>
        <w:pStyle w:val="Szvegtrzs21"/>
        <w:ind w:right="1"/>
        <w:jc w:val="center"/>
        <w:rPr>
          <w:rFonts w:ascii="Arial Narrow" w:hAnsi="Arial Narrow" w:cs="Arial"/>
          <w:sz w:val="24"/>
          <w:szCs w:val="24"/>
        </w:rPr>
      </w:pPr>
    </w:p>
    <w:p w:rsidR="00DC53B3" w:rsidRPr="004B65D4" w:rsidRDefault="00DC53B3" w:rsidP="00DC53B3">
      <w:pPr>
        <w:tabs>
          <w:tab w:val="left" w:pos="360"/>
        </w:tabs>
        <w:jc w:val="center"/>
        <w:rPr>
          <w:rFonts w:cs="Arial"/>
          <w:b/>
          <w:spacing w:val="20"/>
        </w:rPr>
      </w:pPr>
      <w:r w:rsidRPr="004B65D4">
        <w:rPr>
          <w:rFonts w:cs="Arial"/>
          <w:b/>
          <w:spacing w:val="20"/>
        </w:rPr>
        <w:t>A BUDAÖRS VÁROS HELYI ÉPÍTÉSI SZABÁLYZATRÓL SZÓLÓ</w:t>
      </w:r>
    </w:p>
    <w:p w:rsidR="00DC53B3" w:rsidRPr="004B65D4" w:rsidRDefault="00DC53B3" w:rsidP="00DC53B3">
      <w:pPr>
        <w:tabs>
          <w:tab w:val="left" w:pos="360"/>
        </w:tabs>
        <w:jc w:val="center"/>
        <w:rPr>
          <w:rFonts w:cs="Arial"/>
          <w:b/>
          <w:spacing w:val="20"/>
        </w:rPr>
      </w:pPr>
      <w:r w:rsidRPr="004B65D4">
        <w:rPr>
          <w:rFonts w:cs="Arial"/>
          <w:b/>
          <w:spacing w:val="20"/>
        </w:rPr>
        <w:t xml:space="preserve">24/2014. (IX.29.) önkormányzati rendelet </w:t>
      </w:r>
      <w:r w:rsidR="004B65D4">
        <w:rPr>
          <w:rFonts w:cs="Arial"/>
          <w:b/>
          <w:spacing w:val="20"/>
        </w:rPr>
        <w:t xml:space="preserve">módosításáról </w:t>
      </w:r>
    </w:p>
    <w:p w:rsidR="004B65D4" w:rsidRDefault="004B65D4" w:rsidP="00DC53B3">
      <w:pPr>
        <w:spacing w:before="240"/>
        <w:jc w:val="both"/>
      </w:pPr>
    </w:p>
    <w:p w:rsidR="00DC53B3" w:rsidRPr="004B65D4" w:rsidRDefault="00DC53B3" w:rsidP="00DC53B3">
      <w:pPr>
        <w:spacing w:before="240"/>
        <w:jc w:val="both"/>
      </w:pPr>
      <w:r w:rsidRPr="004B65D4">
        <w:t xml:space="preserve">Budaörs Város Önkormányzatának Képviselő-testülete az épített környezet alakításáról és védelméről szóló 1997. évi LXXVIII. törvény 62. § (6) bekezdés 6. pontjában kapott felhatalmazás alapján, </w:t>
      </w:r>
      <w:r w:rsidRPr="004B65D4">
        <w:rPr>
          <w:bCs/>
        </w:rPr>
        <w:t>Magyarország helyi önkormányzatairól szóló 2011. évi CLXXXIX. törvény 13. § (1) bekezdés 1. pontjában</w:t>
      </w:r>
      <w:r w:rsidRPr="004B65D4">
        <w:t xml:space="preserve"> meghatározott feladatkörében eljárva, valamint a </w:t>
      </w:r>
      <w:r w:rsidRPr="004B65D4">
        <w:rPr>
          <w:bCs/>
        </w:rPr>
        <w:t>településfejlesztési koncepcióról, az integrált településfejlesztési stratégiáról és a településrendezési eszközökről, valamint egyes településrendezési sajátos jogintézményekről szóló 314/2012. (XI. 8.) Korm. rendelet 28. §</w:t>
      </w:r>
      <w:proofErr w:type="spellStart"/>
      <w:r w:rsidRPr="004B65D4">
        <w:rPr>
          <w:bCs/>
        </w:rPr>
        <w:t>-a</w:t>
      </w:r>
      <w:proofErr w:type="spellEnd"/>
      <w:r w:rsidRPr="004B65D4">
        <w:rPr>
          <w:bCs/>
        </w:rPr>
        <w:t xml:space="preserve"> szerint jogosult szervek és személyek véleményének kikérésével </w:t>
      </w:r>
      <w:r w:rsidRPr="004B65D4">
        <w:t>a következőket rendeli el.</w:t>
      </w:r>
    </w:p>
    <w:p w:rsidR="00DC53B3" w:rsidRPr="004B65D4" w:rsidRDefault="00DC53B3" w:rsidP="00DC53B3">
      <w:pPr>
        <w:autoSpaceDE w:val="0"/>
        <w:autoSpaceDN w:val="0"/>
        <w:adjustRightInd w:val="0"/>
      </w:pPr>
    </w:p>
    <w:p w:rsidR="00DC53B3" w:rsidRPr="004B65D4" w:rsidRDefault="00DC53B3" w:rsidP="00DC53B3">
      <w:pPr>
        <w:autoSpaceDE w:val="0"/>
        <w:autoSpaceDN w:val="0"/>
        <w:adjustRightInd w:val="0"/>
        <w:jc w:val="center"/>
        <w:rPr>
          <w:b/>
        </w:rPr>
      </w:pPr>
      <w:r w:rsidRPr="004B65D4">
        <w:rPr>
          <w:b/>
        </w:rPr>
        <w:t>1. §</w:t>
      </w:r>
    </w:p>
    <w:p w:rsidR="00DC53B3" w:rsidRPr="004B65D4" w:rsidRDefault="00DC53B3" w:rsidP="00DC53B3">
      <w:pPr>
        <w:autoSpaceDE w:val="0"/>
        <w:autoSpaceDN w:val="0"/>
        <w:adjustRightInd w:val="0"/>
        <w:jc w:val="center"/>
      </w:pPr>
    </w:p>
    <w:p w:rsidR="00DC53B3" w:rsidRPr="004B65D4" w:rsidRDefault="00DC53B3" w:rsidP="00DC53B3">
      <w:pPr>
        <w:tabs>
          <w:tab w:val="left" w:pos="360"/>
        </w:tabs>
        <w:jc w:val="both"/>
        <w:rPr>
          <w:rFonts w:cs="Arial"/>
          <w:color w:val="000000"/>
        </w:rPr>
      </w:pPr>
      <w:r w:rsidRPr="004B65D4">
        <w:rPr>
          <w:color w:val="000000"/>
        </w:rPr>
        <w:t xml:space="preserve">A Budaörs Város Önkormányzat </w:t>
      </w:r>
      <w:r w:rsidRPr="004B65D4">
        <w:rPr>
          <w:rFonts w:cs="Arial"/>
          <w:color w:val="000000"/>
        </w:rPr>
        <w:t>Képviselő-testületének a BUDAÖRS VÁROS HELYI ÉPÍTÉSI SZABÁLYZATÁRÓL szóló 24/2014. (IX.29.) ÖKT sz. rendeletének (továbbiakban: R.) 42. § (1) bekezdése helyébe a következő rendelkezés lép:</w:t>
      </w:r>
    </w:p>
    <w:p w:rsidR="00DC53B3" w:rsidRPr="004B65D4" w:rsidRDefault="00DC53B3" w:rsidP="00DC53B3">
      <w:pPr>
        <w:tabs>
          <w:tab w:val="left" w:pos="360"/>
        </w:tabs>
        <w:jc w:val="both"/>
        <w:rPr>
          <w:rFonts w:cs="Arial"/>
          <w:color w:val="000000"/>
        </w:rPr>
      </w:pPr>
    </w:p>
    <w:p w:rsidR="00DC53B3" w:rsidRPr="004B65D4" w:rsidRDefault="00DC53B3" w:rsidP="00DC53B3">
      <w:pPr>
        <w:keepNext/>
        <w:rPr>
          <w:rFonts w:eastAsia="Times New Roman" w:cs="Arial"/>
          <w:color w:val="000000"/>
        </w:rPr>
      </w:pPr>
      <w:r w:rsidRPr="004B65D4">
        <w:rPr>
          <w:rFonts w:eastAsia="Times New Roman" w:cs="Arial"/>
          <w:color w:val="000000"/>
        </w:rPr>
        <w:t>„</w:t>
      </w:r>
      <w:r w:rsidR="009314AE" w:rsidRPr="004B65D4">
        <w:rPr>
          <w:rFonts w:eastAsia="Times New Roman" w:cs="Arial"/>
          <w:color w:val="000000"/>
        </w:rPr>
        <w:t xml:space="preserve">(1) </w:t>
      </w:r>
      <w:r w:rsidRPr="004B65D4">
        <w:rPr>
          <w:rFonts w:eastAsia="Times New Roman" w:cs="Arial"/>
          <w:color w:val="000000"/>
        </w:rPr>
        <w:t>Az övezet az alábbi építési övezetekre oszlik:</w:t>
      </w:r>
    </w:p>
    <w:p w:rsidR="00DC53B3" w:rsidRPr="004B65D4" w:rsidRDefault="00DC53B3" w:rsidP="00DC53B3">
      <w:pPr>
        <w:tabs>
          <w:tab w:val="left" w:pos="1080"/>
        </w:tabs>
        <w:rPr>
          <w:rFonts w:eastAsia="Times New Roman" w:cs="Arial"/>
          <w:color w:val="000000"/>
        </w:rPr>
      </w:pPr>
      <w:r w:rsidRPr="004B65D4">
        <w:rPr>
          <w:rFonts w:eastAsia="Times New Roman" w:cs="Arial"/>
          <w:color w:val="000000"/>
        </w:rPr>
        <w:t xml:space="preserve">1.  </w:t>
      </w:r>
      <w:r w:rsidRPr="004B65D4">
        <w:rPr>
          <w:rFonts w:eastAsia="Times New Roman" w:cs="Arial"/>
          <w:bCs/>
          <w:color w:val="000000"/>
        </w:rPr>
        <w:t>Vi-1/SZ</w:t>
      </w:r>
      <w:r w:rsidRPr="004B65D4">
        <w:rPr>
          <w:rFonts w:eastAsia="Times New Roman" w:cs="Arial"/>
          <w:color w:val="000000"/>
        </w:rPr>
        <w:tab/>
      </w:r>
      <w:r w:rsidRPr="004B65D4">
        <w:rPr>
          <w:rFonts w:eastAsia="Arial" w:cs="Arial"/>
        </w:rPr>
        <w:t xml:space="preserve">közepesen intenzív, </w:t>
      </w:r>
      <w:proofErr w:type="spellStart"/>
      <w:r w:rsidRPr="004B65D4">
        <w:rPr>
          <w:rFonts w:eastAsia="Arial" w:cs="Arial"/>
        </w:rPr>
        <w:t>szabadonálló</w:t>
      </w:r>
      <w:proofErr w:type="spellEnd"/>
      <w:r w:rsidRPr="004B65D4">
        <w:rPr>
          <w:rFonts w:eastAsia="Arial" w:cs="Arial"/>
        </w:rPr>
        <w:t>, nagytelkes intézmény, (Szivárvány – Patkó utca)</w:t>
      </w:r>
      <w:r w:rsidRPr="004B65D4" w:rsidDel="008048DA">
        <w:rPr>
          <w:rFonts w:eastAsia="Arial" w:cs="Arial"/>
        </w:rPr>
        <w:t xml:space="preserve"> </w:t>
      </w:r>
    </w:p>
    <w:p w:rsidR="00DC53B3" w:rsidRPr="004B65D4" w:rsidRDefault="00DC53B3" w:rsidP="00DC53B3">
      <w:pPr>
        <w:tabs>
          <w:tab w:val="left" w:pos="1080"/>
        </w:tabs>
        <w:rPr>
          <w:rFonts w:eastAsia="Times New Roman" w:cs="Arial"/>
          <w:color w:val="000000"/>
        </w:rPr>
      </w:pPr>
      <w:r w:rsidRPr="004B65D4">
        <w:rPr>
          <w:rFonts w:eastAsia="Times New Roman" w:cs="Arial"/>
          <w:color w:val="000000"/>
        </w:rPr>
        <w:t xml:space="preserve">2.  </w:t>
      </w:r>
      <w:r w:rsidRPr="004B65D4">
        <w:rPr>
          <w:rFonts w:eastAsia="Times New Roman" w:cs="Arial"/>
          <w:bCs/>
          <w:color w:val="000000"/>
        </w:rPr>
        <w:t>Vi-2/SZ</w:t>
      </w:r>
      <w:r w:rsidRPr="004B65D4">
        <w:rPr>
          <w:rFonts w:eastAsia="Times New Roman" w:cs="Arial"/>
          <w:color w:val="000000"/>
        </w:rPr>
        <w:tab/>
      </w:r>
      <w:r w:rsidRPr="004B65D4">
        <w:rPr>
          <w:rFonts w:eastAsia="Arial" w:cs="Arial"/>
        </w:rPr>
        <w:t xml:space="preserve">intenzív, </w:t>
      </w:r>
      <w:proofErr w:type="spellStart"/>
      <w:r w:rsidRPr="004B65D4">
        <w:rPr>
          <w:rFonts w:eastAsia="Arial" w:cs="Arial"/>
        </w:rPr>
        <w:t>szabadonálló</w:t>
      </w:r>
      <w:proofErr w:type="spellEnd"/>
      <w:r w:rsidRPr="004B65D4">
        <w:rPr>
          <w:rFonts w:eastAsia="Arial" w:cs="Arial"/>
        </w:rPr>
        <w:t xml:space="preserve">, nagytelkes intézmény, (Városháza) </w:t>
      </w:r>
    </w:p>
    <w:p w:rsidR="00DC53B3" w:rsidRPr="004B65D4" w:rsidRDefault="00DC53B3" w:rsidP="00DC53B3">
      <w:pPr>
        <w:tabs>
          <w:tab w:val="left" w:pos="1080"/>
        </w:tabs>
        <w:rPr>
          <w:rFonts w:eastAsia="Arial" w:cs="Arial"/>
        </w:rPr>
      </w:pPr>
      <w:r w:rsidRPr="004B65D4">
        <w:rPr>
          <w:rFonts w:eastAsia="Times New Roman" w:cs="Arial"/>
          <w:color w:val="000000"/>
        </w:rPr>
        <w:t xml:space="preserve">3.  </w:t>
      </w:r>
      <w:r w:rsidRPr="004B65D4">
        <w:rPr>
          <w:rFonts w:eastAsia="Times New Roman" w:cs="Arial"/>
          <w:bCs/>
          <w:color w:val="000000"/>
        </w:rPr>
        <w:t>Vi-1/Z</w:t>
      </w:r>
      <w:r w:rsidRPr="004B65D4">
        <w:rPr>
          <w:rFonts w:eastAsia="Times New Roman" w:cs="Arial"/>
          <w:color w:val="000000"/>
        </w:rPr>
        <w:tab/>
      </w:r>
      <w:r w:rsidRPr="004B65D4">
        <w:rPr>
          <w:rFonts w:eastAsia="Arial" w:cs="Arial"/>
        </w:rPr>
        <w:t>intenzív, zártsorú intézmény-domináns intézmény, (Terra-park)</w:t>
      </w:r>
    </w:p>
    <w:p w:rsidR="00DC53B3" w:rsidRPr="004B65D4" w:rsidRDefault="00DC53B3" w:rsidP="00DC53B3">
      <w:pPr>
        <w:tabs>
          <w:tab w:val="left" w:pos="1080"/>
        </w:tabs>
        <w:rPr>
          <w:rFonts w:eastAsia="Arial" w:cs="Arial"/>
        </w:rPr>
      </w:pPr>
      <w:r w:rsidRPr="004B65D4">
        <w:rPr>
          <w:rFonts w:eastAsia="Times New Roman" w:cs="Arial"/>
          <w:color w:val="000000"/>
        </w:rPr>
        <w:t xml:space="preserve">4.  </w:t>
      </w:r>
      <w:r w:rsidRPr="004B65D4">
        <w:rPr>
          <w:rFonts w:eastAsia="Times New Roman" w:cs="Arial"/>
          <w:bCs/>
          <w:color w:val="000000"/>
        </w:rPr>
        <w:t>Vi-2/Z</w:t>
      </w:r>
      <w:r w:rsidRPr="004B65D4">
        <w:rPr>
          <w:rFonts w:eastAsia="Times New Roman" w:cs="Arial"/>
          <w:color w:val="000000"/>
        </w:rPr>
        <w:tab/>
      </w:r>
      <w:r w:rsidRPr="004B65D4">
        <w:rPr>
          <w:rFonts w:eastAsia="Arial" w:cs="Arial"/>
        </w:rPr>
        <w:t>közepesen intenzív, zártsorú intézmény-domináns intézmény, (Terra-park)</w:t>
      </w:r>
    </w:p>
    <w:p w:rsidR="00DC53B3" w:rsidRPr="004B65D4" w:rsidRDefault="00DC53B3" w:rsidP="00DC53B3">
      <w:pPr>
        <w:tabs>
          <w:tab w:val="left" w:pos="1080"/>
        </w:tabs>
        <w:rPr>
          <w:rFonts w:eastAsia="Arial" w:cs="Arial"/>
        </w:rPr>
      </w:pPr>
      <w:r w:rsidRPr="004B65D4">
        <w:rPr>
          <w:rFonts w:eastAsia="Times New Roman" w:cs="Arial"/>
          <w:color w:val="000000"/>
        </w:rPr>
        <w:t xml:space="preserve">5.  </w:t>
      </w:r>
      <w:r w:rsidRPr="004B65D4">
        <w:rPr>
          <w:rFonts w:eastAsia="Times New Roman" w:cs="Arial"/>
          <w:bCs/>
          <w:color w:val="000000"/>
        </w:rPr>
        <w:t>Vi-3/Z</w:t>
      </w:r>
      <w:r w:rsidRPr="004B65D4">
        <w:rPr>
          <w:rFonts w:eastAsia="Times New Roman" w:cs="Arial"/>
          <w:color w:val="000000"/>
        </w:rPr>
        <w:tab/>
      </w:r>
      <w:r w:rsidRPr="004B65D4">
        <w:rPr>
          <w:rFonts w:eastAsia="Arial" w:cs="Arial"/>
        </w:rPr>
        <w:t>közepesen intenzív intézmény, zártsorú kisvárosias lakóterületen, (Református templom)</w:t>
      </w:r>
    </w:p>
    <w:p w:rsidR="00DC53B3" w:rsidRPr="004B65D4" w:rsidRDefault="00DC53B3" w:rsidP="00DC53B3">
      <w:pPr>
        <w:tabs>
          <w:tab w:val="left" w:pos="1080"/>
        </w:tabs>
        <w:rPr>
          <w:rFonts w:eastAsia="Times New Roman" w:cs="Arial"/>
          <w:color w:val="000000"/>
        </w:rPr>
      </w:pPr>
      <w:r w:rsidRPr="004B65D4">
        <w:rPr>
          <w:rFonts w:eastAsia="Arial" w:cs="Arial"/>
        </w:rPr>
        <w:t>6.  Vi-4/</w:t>
      </w:r>
      <w:proofErr w:type="gramStart"/>
      <w:r w:rsidRPr="004B65D4">
        <w:rPr>
          <w:rFonts w:eastAsia="Arial" w:cs="Arial"/>
        </w:rPr>
        <w:t xml:space="preserve">Z     </w:t>
      </w:r>
      <w:r w:rsidRPr="004B65D4">
        <w:rPr>
          <w:rFonts w:eastAsia="Times New Roman" w:cs="Arial"/>
          <w:color w:val="000000"/>
        </w:rPr>
        <w:t>intenzív</w:t>
      </w:r>
      <w:proofErr w:type="gramEnd"/>
      <w:r w:rsidRPr="004B65D4">
        <w:rPr>
          <w:rFonts w:eastAsia="Times New Roman" w:cs="Arial"/>
          <w:color w:val="000000"/>
        </w:rPr>
        <w:t xml:space="preserve">, zártsorú intézmény-lakó vegyes, (Terra-park) </w:t>
      </w:r>
    </w:p>
    <w:p w:rsidR="00DC53B3" w:rsidRPr="004B65D4" w:rsidRDefault="00DC53B3" w:rsidP="00DC53B3">
      <w:pPr>
        <w:tabs>
          <w:tab w:val="left" w:pos="1080"/>
        </w:tabs>
        <w:rPr>
          <w:rFonts w:eastAsia="Times New Roman" w:cs="Arial"/>
          <w:color w:val="000000"/>
        </w:rPr>
      </w:pPr>
      <w:r w:rsidRPr="004B65D4">
        <w:rPr>
          <w:rFonts w:eastAsia="Times New Roman" w:cs="Arial"/>
          <w:color w:val="000000"/>
        </w:rPr>
        <w:t xml:space="preserve">7.  </w:t>
      </w:r>
      <w:r w:rsidRPr="004B65D4">
        <w:rPr>
          <w:rFonts w:eastAsia="Times New Roman" w:cs="Arial"/>
          <w:bCs/>
          <w:color w:val="000000"/>
        </w:rPr>
        <w:t>Vi-Bv1</w:t>
      </w:r>
      <w:r w:rsidRPr="004B65D4">
        <w:rPr>
          <w:rFonts w:eastAsia="Times New Roman" w:cs="Arial"/>
          <w:color w:val="000000"/>
        </w:rPr>
        <w:tab/>
      </w:r>
      <w:r w:rsidRPr="004B65D4">
        <w:rPr>
          <w:rFonts w:eastAsia="Arial" w:cs="Arial"/>
        </w:rPr>
        <w:t xml:space="preserve">intenzív, zártsorú, </w:t>
      </w:r>
      <w:r w:rsidRPr="004B65D4">
        <w:rPr>
          <w:rFonts w:eastAsia="Times New Roman" w:cs="Arial"/>
          <w:color w:val="000000"/>
        </w:rPr>
        <w:t>belvárosi intézmény</w:t>
      </w:r>
      <w:r w:rsidRPr="004B65D4">
        <w:rPr>
          <w:rFonts w:eastAsia="Arial" w:cs="Arial"/>
        </w:rPr>
        <w:t>, (Szabadság út – Nefelejcs köz)</w:t>
      </w:r>
    </w:p>
    <w:p w:rsidR="00DC53B3" w:rsidRPr="004B65D4" w:rsidRDefault="00DC53B3" w:rsidP="00DC53B3">
      <w:pPr>
        <w:tabs>
          <w:tab w:val="left" w:pos="1080"/>
        </w:tabs>
        <w:rPr>
          <w:rFonts w:eastAsia="Times New Roman" w:cs="Arial"/>
          <w:color w:val="000000"/>
        </w:rPr>
      </w:pPr>
      <w:r w:rsidRPr="004B65D4">
        <w:rPr>
          <w:rFonts w:eastAsia="Times New Roman" w:cs="Arial"/>
          <w:bCs/>
          <w:color w:val="000000"/>
        </w:rPr>
        <w:t>8.  Vi-Bv2</w:t>
      </w:r>
      <w:r w:rsidRPr="004B65D4">
        <w:rPr>
          <w:rFonts w:eastAsia="Times New Roman" w:cs="Arial"/>
          <w:color w:val="000000"/>
        </w:rPr>
        <w:tab/>
      </w:r>
      <w:r w:rsidRPr="004B65D4">
        <w:rPr>
          <w:rFonts w:eastAsia="Arial" w:cs="Arial"/>
        </w:rPr>
        <w:t xml:space="preserve">közepesen intenzív, zártsorú, </w:t>
      </w:r>
      <w:r w:rsidRPr="004B65D4">
        <w:rPr>
          <w:rFonts w:eastAsia="Times New Roman" w:cs="Arial"/>
          <w:color w:val="000000"/>
        </w:rPr>
        <w:t>belvárosi intézmény</w:t>
      </w:r>
      <w:r w:rsidRPr="004B65D4">
        <w:rPr>
          <w:rFonts w:eastAsia="Arial" w:cs="Arial"/>
        </w:rPr>
        <w:t xml:space="preserve">, </w:t>
      </w:r>
    </w:p>
    <w:p w:rsidR="00DC53B3" w:rsidRPr="004B65D4" w:rsidRDefault="00DC53B3" w:rsidP="00DC53B3">
      <w:pPr>
        <w:tabs>
          <w:tab w:val="left" w:pos="1080"/>
        </w:tabs>
        <w:rPr>
          <w:rFonts w:eastAsia="Times New Roman" w:cs="Arial"/>
          <w:color w:val="000000"/>
        </w:rPr>
      </w:pPr>
      <w:r w:rsidRPr="004B65D4">
        <w:rPr>
          <w:rFonts w:eastAsia="Times New Roman" w:cs="Arial"/>
          <w:color w:val="000000"/>
        </w:rPr>
        <w:t xml:space="preserve">9.  </w:t>
      </w:r>
      <w:proofErr w:type="spellStart"/>
      <w:r w:rsidRPr="004B65D4">
        <w:rPr>
          <w:rFonts w:eastAsia="Times New Roman" w:cs="Arial"/>
          <w:color w:val="000000"/>
        </w:rPr>
        <w:t>Vi-Á</w:t>
      </w:r>
      <w:proofErr w:type="spellEnd"/>
      <w:r w:rsidRPr="004B65D4">
        <w:rPr>
          <w:rFonts w:eastAsia="Times New Roman" w:cs="Arial"/>
          <w:color w:val="000000"/>
        </w:rPr>
        <w:tab/>
        <w:t xml:space="preserve">általános, </w:t>
      </w:r>
      <w:proofErr w:type="spellStart"/>
      <w:r w:rsidRPr="004B65D4">
        <w:rPr>
          <w:rFonts w:eastAsia="Times New Roman" w:cs="Arial"/>
          <w:color w:val="000000"/>
        </w:rPr>
        <w:t>szabadonálló</w:t>
      </w:r>
      <w:proofErr w:type="spellEnd"/>
      <w:r w:rsidRPr="004B65D4">
        <w:rPr>
          <w:rFonts w:eastAsia="Times New Roman" w:cs="Arial"/>
          <w:color w:val="000000"/>
        </w:rPr>
        <w:t xml:space="preserve"> intézmény,</w:t>
      </w:r>
    </w:p>
    <w:p w:rsidR="00DC53B3" w:rsidRPr="004B65D4" w:rsidRDefault="00DC53B3" w:rsidP="00DC53B3">
      <w:pPr>
        <w:tabs>
          <w:tab w:val="left" w:pos="1080"/>
        </w:tabs>
        <w:rPr>
          <w:rFonts w:eastAsia="Times New Roman" w:cs="Arial"/>
          <w:color w:val="000000"/>
        </w:rPr>
      </w:pPr>
      <w:r w:rsidRPr="004B65D4">
        <w:rPr>
          <w:rFonts w:eastAsia="Times New Roman" w:cs="Arial"/>
          <w:color w:val="000000"/>
        </w:rPr>
        <w:t>10. Vi-Á1</w:t>
      </w:r>
      <w:r w:rsidRPr="004B65D4">
        <w:rPr>
          <w:rFonts w:eastAsia="Times New Roman" w:cs="Arial"/>
          <w:color w:val="000000"/>
        </w:rPr>
        <w:tab/>
        <w:t xml:space="preserve">általános, </w:t>
      </w:r>
      <w:proofErr w:type="spellStart"/>
      <w:r w:rsidRPr="004B65D4">
        <w:rPr>
          <w:rFonts w:eastAsia="Times New Roman" w:cs="Arial"/>
          <w:color w:val="000000"/>
        </w:rPr>
        <w:t>szabadonálló</w:t>
      </w:r>
      <w:proofErr w:type="spellEnd"/>
      <w:r w:rsidRPr="004B65D4">
        <w:rPr>
          <w:rFonts w:eastAsia="Times New Roman" w:cs="Arial"/>
          <w:color w:val="000000"/>
        </w:rPr>
        <w:t xml:space="preserve"> intézmény (Hársfa utca, 4090 hrsz. Budafoki utca, 4080/22 hrsz. által határolt terület).</w:t>
      </w:r>
    </w:p>
    <w:p w:rsidR="00DC53B3" w:rsidRPr="004B65D4" w:rsidRDefault="00DC53B3" w:rsidP="00DC53B3">
      <w:pPr>
        <w:tabs>
          <w:tab w:val="left" w:pos="1080"/>
        </w:tabs>
        <w:rPr>
          <w:rFonts w:eastAsia="Times New Roman" w:cs="Arial"/>
          <w:color w:val="000000"/>
        </w:rPr>
      </w:pPr>
      <w:r w:rsidRPr="004B65D4">
        <w:rPr>
          <w:rFonts w:eastAsia="Times New Roman" w:cs="Arial"/>
          <w:color w:val="000000"/>
        </w:rPr>
        <w:t>11.</w:t>
      </w:r>
      <w:r w:rsidRPr="004B65D4">
        <w:rPr>
          <w:rFonts w:eastAsia="Times New Roman" w:cs="Arial"/>
          <w:bCs/>
          <w:color w:val="000000"/>
        </w:rPr>
        <w:t>Vi-Tt/1</w:t>
      </w:r>
      <w:r w:rsidRPr="004B65D4">
        <w:rPr>
          <w:rFonts w:eastAsia="Times New Roman" w:cs="Arial"/>
          <w:color w:val="000000"/>
        </w:rPr>
        <w:tab/>
        <w:t xml:space="preserve">Templom tér </w:t>
      </w:r>
      <w:r w:rsidRPr="004B65D4">
        <w:rPr>
          <w:rFonts w:eastAsia="Arial" w:cs="Arial"/>
        </w:rPr>
        <w:t xml:space="preserve">intenzív, zártsorú </w:t>
      </w:r>
      <w:r w:rsidRPr="004B65D4">
        <w:rPr>
          <w:rFonts w:eastAsia="Times New Roman" w:cs="Arial"/>
          <w:color w:val="000000"/>
        </w:rPr>
        <w:t>intézmény</w:t>
      </w:r>
      <w:r w:rsidRPr="004B65D4">
        <w:rPr>
          <w:rFonts w:eastAsia="Arial" w:cs="Arial"/>
        </w:rPr>
        <w:t xml:space="preserve"> (Zichy kastély)</w:t>
      </w:r>
    </w:p>
    <w:p w:rsidR="00DC53B3" w:rsidRPr="004B65D4" w:rsidRDefault="00DC53B3" w:rsidP="00DC53B3">
      <w:pPr>
        <w:tabs>
          <w:tab w:val="left" w:pos="1080"/>
        </w:tabs>
        <w:rPr>
          <w:rFonts w:eastAsia="Times New Roman" w:cs="Arial"/>
          <w:color w:val="000000"/>
        </w:rPr>
      </w:pPr>
      <w:r w:rsidRPr="004B65D4">
        <w:rPr>
          <w:rFonts w:eastAsia="Times New Roman" w:cs="Arial"/>
          <w:color w:val="000000"/>
        </w:rPr>
        <w:t xml:space="preserve">12. </w:t>
      </w:r>
      <w:proofErr w:type="spellStart"/>
      <w:r w:rsidRPr="004B65D4">
        <w:rPr>
          <w:rFonts w:eastAsia="Times New Roman" w:cs="Arial"/>
          <w:bCs/>
          <w:color w:val="000000"/>
        </w:rPr>
        <w:t>Vi-Tt</w:t>
      </w:r>
      <w:proofErr w:type="spellEnd"/>
      <w:r w:rsidRPr="004B65D4">
        <w:rPr>
          <w:rFonts w:eastAsia="Times New Roman" w:cs="Arial"/>
          <w:bCs/>
          <w:color w:val="000000"/>
        </w:rPr>
        <w:t>/2</w:t>
      </w:r>
      <w:r w:rsidRPr="004B65D4">
        <w:rPr>
          <w:rFonts w:eastAsia="Times New Roman" w:cs="Arial"/>
          <w:color w:val="000000"/>
        </w:rPr>
        <w:tab/>
        <w:t xml:space="preserve">Templom tér </w:t>
      </w:r>
      <w:r w:rsidRPr="004B65D4">
        <w:rPr>
          <w:rFonts w:eastAsia="Arial" w:cs="Arial"/>
        </w:rPr>
        <w:t xml:space="preserve">közepesen intenzív, zártsorú </w:t>
      </w:r>
      <w:r w:rsidRPr="004B65D4">
        <w:rPr>
          <w:rFonts w:eastAsia="Times New Roman" w:cs="Arial"/>
          <w:color w:val="000000"/>
        </w:rPr>
        <w:t xml:space="preserve">intézmény </w:t>
      </w:r>
      <w:r w:rsidRPr="004B65D4">
        <w:rPr>
          <w:rFonts w:eastAsia="Arial" w:cs="Arial"/>
        </w:rPr>
        <w:t>(iskolák)</w:t>
      </w:r>
    </w:p>
    <w:p w:rsidR="00DC53B3" w:rsidRPr="004B65D4" w:rsidRDefault="00DC53B3" w:rsidP="00DC53B3">
      <w:pPr>
        <w:tabs>
          <w:tab w:val="left" w:pos="1080"/>
        </w:tabs>
        <w:rPr>
          <w:rFonts w:eastAsia="Times New Roman" w:cs="Arial"/>
          <w:color w:val="000000"/>
        </w:rPr>
      </w:pPr>
      <w:r w:rsidRPr="004B65D4">
        <w:rPr>
          <w:rFonts w:eastAsia="Times New Roman" w:cs="Arial"/>
          <w:color w:val="000000"/>
        </w:rPr>
        <w:t xml:space="preserve">13. </w:t>
      </w:r>
      <w:proofErr w:type="spellStart"/>
      <w:r w:rsidRPr="004B65D4">
        <w:rPr>
          <w:rFonts w:eastAsia="Times New Roman" w:cs="Arial"/>
          <w:bCs/>
          <w:color w:val="000000"/>
        </w:rPr>
        <w:t>Vi-Tt</w:t>
      </w:r>
      <w:proofErr w:type="spellEnd"/>
      <w:r w:rsidRPr="004B65D4">
        <w:rPr>
          <w:rFonts w:eastAsia="Times New Roman" w:cs="Arial"/>
          <w:bCs/>
          <w:color w:val="000000"/>
        </w:rPr>
        <w:t>/3</w:t>
      </w:r>
      <w:r w:rsidRPr="004B65D4">
        <w:rPr>
          <w:rFonts w:eastAsia="Times New Roman" w:cs="Arial"/>
          <w:color w:val="000000"/>
        </w:rPr>
        <w:tab/>
        <w:t xml:space="preserve">Templom tér </w:t>
      </w:r>
      <w:r w:rsidRPr="004B65D4">
        <w:rPr>
          <w:rFonts w:eastAsia="Arial" w:cs="Arial"/>
        </w:rPr>
        <w:t xml:space="preserve">közepesen intenzív, zártsorú </w:t>
      </w:r>
      <w:r w:rsidRPr="004B65D4">
        <w:rPr>
          <w:rFonts w:eastAsia="Times New Roman" w:cs="Arial"/>
          <w:color w:val="000000"/>
        </w:rPr>
        <w:t xml:space="preserve">intézmény </w:t>
      </w:r>
      <w:r w:rsidRPr="004B65D4">
        <w:rPr>
          <w:rFonts w:eastAsia="Arial" w:cs="Arial"/>
        </w:rPr>
        <w:t>(templom)</w:t>
      </w:r>
    </w:p>
    <w:p w:rsidR="00DC53B3" w:rsidRPr="004B65D4" w:rsidRDefault="00DC53B3" w:rsidP="00DC53B3">
      <w:pPr>
        <w:tabs>
          <w:tab w:val="left" w:pos="1080"/>
        </w:tabs>
        <w:rPr>
          <w:rFonts w:eastAsia="Times New Roman" w:cs="Arial"/>
          <w:color w:val="000000"/>
        </w:rPr>
      </w:pPr>
      <w:r w:rsidRPr="004B65D4">
        <w:rPr>
          <w:rFonts w:eastAsia="Times New Roman" w:cs="Arial"/>
          <w:color w:val="000000"/>
        </w:rPr>
        <w:t xml:space="preserve">14. </w:t>
      </w:r>
      <w:proofErr w:type="spellStart"/>
      <w:r w:rsidRPr="004B65D4">
        <w:rPr>
          <w:rFonts w:eastAsia="Times New Roman" w:cs="Arial"/>
          <w:color w:val="000000"/>
        </w:rPr>
        <w:t>Vi-Zm</w:t>
      </w:r>
      <w:proofErr w:type="spellEnd"/>
      <w:r w:rsidRPr="004B65D4">
        <w:rPr>
          <w:rFonts w:eastAsia="Times New Roman" w:cs="Arial"/>
          <w:color w:val="000000"/>
        </w:rPr>
        <w:tab/>
        <w:t xml:space="preserve">Zichy major, rehabilitációs, alacsony intenzitású, </w:t>
      </w:r>
      <w:r w:rsidRPr="004B65D4">
        <w:rPr>
          <w:rFonts w:eastAsia="Arial" w:cs="Arial"/>
        </w:rPr>
        <w:t xml:space="preserve">zártsorú </w:t>
      </w:r>
      <w:r w:rsidRPr="004B65D4">
        <w:rPr>
          <w:rFonts w:eastAsia="Times New Roman" w:cs="Arial"/>
          <w:color w:val="000000"/>
        </w:rPr>
        <w:t xml:space="preserve">intézmény </w:t>
      </w:r>
      <w:r w:rsidRPr="004B65D4">
        <w:rPr>
          <w:rFonts w:eastAsia="Arial" w:cs="Arial"/>
        </w:rPr>
        <w:t>(Zichy major)”</w:t>
      </w:r>
    </w:p>
    <w:p w:rsidR="00DC53B3" w:rsidRPr="004B65D4" w:rsidRDefault="00DC53B3" w:rsidP="00DC53B3">
      <w:pPr>
        <w:tabs>
          <w:tab w:val="left" w:pos="360"/>
        </w:tabs>
        <w:jc w:val="both"/>
        <w:rPr>
          <w:rFonts w:cs="Arial"/>
          <w:color w:val="000000"/>
        </w:rPr>
      </w:pPr>
      <w:r w:rsidRPr="004B65D4">
        <w:rPr>
          <w:rFonts w:cs="Arial"/>
          <w:color w:val="000000"/>
        </w:rPr>
        <w:t xml:space="preserve"> </w:t>
      </w:r>
    </w:p>
    <w:p w:rsidR="00DC53B3" w:rsidRPr="004B65D4" w:rsidRDefault="00DC53B3" w:rsidP="00DC53B3">
      <w:pPr>
        <w:autoSpaceDE w:val="0"/>
        <w:autoSpaceDN w:val="0"/>
        <w:adjustRightInd w:val="0"/>
        <w:jc w:val="center"/>
        <w:rPr>
          <w:b/>
        </w:rPr>
      </w:pPr>
      <w:r w:rsidRPr="004B65D4">
        <w:rPr>
          <w:b/>
        </w:rPr>
        <w:t>2. §</w:t>
      </w:r>
    </w:p>
    <w:p w:rsidR="00DC53B3" w:rsidRPr="004B65D4" w:rsidRDefault="00DC53B3" w:rsidP="00DC53B3">
      <w:pPr>
        <w:tabs>
          <w:tab w:val="left" w:pos="360"/>
        </w:tabs>
        <w:jc w:val="both"/>
        <w:rPr>
          <w:rFonts w:cs="Arial"/>
          <w:color w:val="000000"/>
        </w:rPr>
      </w:pP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B65D4">
        <w:rPr>
          <w:rFonts w:cs="Arial"/>
          <w:color w:val="000000"/>
        </w:rPr>
        <w:t>A R. 43 §</w:t>
      </w:r>
      <w:proofErr w:type="spellStart"/>
      <w:r w:rsidRPr="004B65D4">
        <w:rPr>
          <w:rFonts w:cs="Arial"/>
          <w:color w:val="000000"/>
        </w:rPr>
        <w:t>-</w:t>
      </w:r>
      <w:proofErr w:type="gramStart"/>
      <w:r w:rsidRPr="004B65D4">
        <w:rPr>
          <w:rFonts w:cs="Arial"/>
          <w:color w:val="000000"/>
        </w:rPr>
        <w:t>a</w:t>
      </w:r>
      <w:proofErr w:type="spellEnd"/>
      <w:proofErr w:type="gramEnd"/>
      <w:r w:rsidRPr="004B65D4">
        <w:rPr>
          <w:rFonts w:cs="Arial"/>
          <w:color w:val="000000"/>
        </w:rPr>
        <w:t xml:space="preserve"> az alábbi(11)-(12) bekezdésekkel egészül ki:</w:t>
      </w:r>
    </w:p>
    <w:p w:rsidR="00DC53B3" w:rsidRPr="004B65D4" w:rsidRDefault="00DC53B3" w:rsidP="00DC53B3">
      <w:pPr>
        <w:keepNext/>
        <w:tabs>
          <w:tab w:val="left" w:pos="567"/>
        </w:tabs>
        <w:spacing w:before="120"/>
        <w:ind w:left="284"/>
        <w:jc w:val="both"/>
        <w:rPr>
          <w:rFonts w:cs="Arial"/>
          <w:color w:val="000000"/>
        </w:rPr>
      </w:pPr>
      <w:r w:rsidRPr="004B65D4">
        <w:rPr>
          <w:rFonts w:cs="Arial"/>
          <w:color w:val="000000"/>
        </w:rPr>
        <w:t xml:space="preserve"> „(11) A </w:t>
      </w:r>
      <w:bookmarkStart w:id="0" w:name="_GoBack"/>
      <w:r w:rsidR="0099399A" w:rsidRPr="0099399A">
        <w:rPr>
          <w:rStyle w:val="Kiemels2"/>
          <w:b w:val="0"/>
        </w:rPr>
        <w:t>Vi-4/Z</w:t>
      </w:r>
      <w:r w:rsidR="0099399A">
        <w:rPr>
          <w:rStyle w:val="Kiemels2"/>
        </w:rPr>
        <w:t xml:space="preserve"> </w:t>
      </w:r>
      <w:bookmarkEnd w:id="0"/>
      <w:r w:rsidRPr="004B65D4">
        <w:rPr>
          <w:rFonts w:cs="Arial"/>
          <w:color w:val="000000"/>
        </w:rPr>
        <w:t>jelű építési övezet területén lakó-iroda vegyes funkciójú épület a következő követelmények együttes teljesülése alapján helyezhető el:</w:t>
      </w:r>
    </w:p>
    <w:p w:rsidR="00DC53B3" w:rsidRPr="004B65D4" w:rsidRDefault="00DC53B3" w:rsidP="00DC53B3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4B65D4">
        <w:rPr>
          <w:rFonts w:cs="Arial"/>
        </w:rPr>
        <w:t xml:space="preserve">lakó rendeltetési egységek száma: legfeljebb 37 db </w:t>
      </w:r>
    </w:p>
    <w:p w:rsidR="00DC53B3" w:rsidRPr="004B65D4" w:rsidRDefault="00DC53B3" w:rsidP="00DC53B3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cs="Arial"/>
          <w:strike/>
        </w:rPr>
      </w:pPr>
      <w:r w:rsidRPr="004B65D4">
        <w:rPr>
          <w:rFonts w:cs="Arial"/>
        </w:rPr>
        <w:t>huzamos tartózkodásra szolgáló irodahelyiség összesen legalább 1200 m2,</w:t>
      </w:r>
    </w:p>
    <w:p w:rsidR="00DC53B3" w:rsidRPr="004B65D4" w:rsidRDefault="00DC53B3" w:rsidP="00DC53B3">
      <w:pPr>
        <w:numPr>
          <w:ilvl w:val="2"/>
          <w:numId w:val="1"/>
        </w:numPr>
        <w:autoSpaceDE w:val="0"/>
        <w:autoSpaceDN w:val="0"/>
        <w:adjustRightInd w:val="0"/>
        <w:jc w:val="both"/>
      </w:pPr>
      <w:r w:rsidRPr="004B65D4">
        <w:rPr>
          <w:rFonts w:cs="Arial"/>
        </w:rPr>
        <w:t>az a) és b) pont szerinti rendeltetéseket egy ütemben kell megépíteni és használatba venni.</w:t>
      </w: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rFonts w:cs="Arial"/>
          <w:color w:val="FF0000"/>
        </w:rPr>
      </w:pPr>
    </w:p>
    <w:p w:rsidR="00DC53B3" w:rsidRPr="004B65D4" w:rsidRDefault="00DC53B3" w:rsidP="00DC53B3">
      <w:pPr>
        <w:keepNext/>
        <w:tabs>
          <w:tab w:val="left" w:pos="567"/>
        </w:tabs>
        <w:spacing w:before="120"/>
        <w:ind w:left="284"/>
        <w:jc w:val="both"/>
      </w:pPr>
      <w:r w:rsidRPr="004B65D4">
        <w:rPr>
          <w:rFonts w:cs="Arial"/>
        </w:rPr>
        <w:lastRenderedPageBreak/>
        <w:t xml:space="preserve">(12) A </w:t>
      </w:r>
      <w:r w:rsidR="0099399A" w:rsidRPr="0099399A">
        <w:rPr>
          <w:rStyle w:val="Kiemels2"/>
          <w:b w:val="0"/>
        </w:rPr>
        <w:t>Vi-4/Z</w:t>
      </w:r>
      <w:r w:rsidR="0099399A">
        <w:rPr>
          <w:rStyle w:val="Kiemels2"/>
        </w:rPr>
        <w:t xml:space="preserve"> </w:t>
      </w:r>
      <w:r w:rsidRPr="004B65D4">
        <w:rPr>
          <w:rFonts w:cs="Arial"/>
        </w:rPr>
        <w:t>jelű építési övezet területén a terepszint alatti építményre vagy épületrészre</w:t>
      </w:r>
      <w:r w:rsidRPr="004B65D4">
        <w:rPr>
          <w:rFonts w:cs="Arial"/>
          <w:color w:val="FF0000"/>
        </w:rPr>
        <w:t xml:space="preserve"> </w:t>
      </w:r>
      <w:r w:rsidRPr="004B65D4">
        <w:rPr>
          <w:rFonts w:cs="Arial"/>
        </w:rPr>
        <w:t>vonatkozó előkert 0,</w:t>
      </w:r>
      <w:proofErr w:type="spellStart"/>
      <w:r w:rsidRPr="004B65D4">
        <w:rPr>
          <w:rFonts w:cs="Arial"/>
        </w:rPr>
        <w:t>0</w:t>
      </w:r>
      <w:proofErr w:type="spellEnd"/>
      <w:r w:rsidRPr="004B65D4">
        <w:rPr>
          <w:rFonts w:cs="Arial"/>
        </w:rPr>
        <w:t xml:space="preserve"> m.”</w:t>
      </w: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color w:val="FF0000"/>
        </w:rPr>
      </w:pPr>
    </w:p>
    <w:p w:rsidR="00DC53B3" w:rsidRPr="004B65D4" w:rsidRDefault="00DC53B3" w:rsidP="00DC53B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B65D4">
        <w:rPr>
          <w:b/>
          <w:color w:val="000000"/>
        </w:rPr>
        <w:t>3. §</w:t>
      </w: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B65D4">
        <w:rPr>
          <w:rFonts w:cs="Arial"/>
          <w:color w:val="000000"/>
        </w:rPr>
        <w:t xml:space="preserve">A </w:t>
      </w:r>
      <w:r w:rsidR="00A16747" w:rsidRPr="004B65D4">
        <w:rPr>
          <w:lang w:eastAsia="hu-HU"/>
        </w:rPr>
        <w:t>R. 1. melléklete az</w:t>
      </w:r>
      <w:r w:rsidRPr="004B65D4">
        <w:rPr>
          <w:rFonts w:cs="Arial"/>
          <w:color w:val="000000"/>
        </w:rPr>
        <w:t xml:space="preserve"> 1. melléklet</w:t>
      </w:r>
      <w:r w:rsidR="00A16747" w:rsidRPr="004B65D4">
        <w:rPr>
          <w:rFonts w:cs="Arial"/>
          <w:color w:val="000000"/>
        </w:rPr>
        <w:t xml:space="preserve"> </w:t>
      </w:r>
      <w:r w:rsidR="009566ED" w:rsidRPr="004B65D4">
        <w:rPr>
          <w:rFonts w:cs="Arial"/>
          <w:color w:val="000000"/>
        </w:rPr>
        <w:t>szerint módosul</w:t>
      </w:r>
      <w:r w:rsidRPr="004B65D4">
        <w:rPr>
          <w:rFonts w:cs="Arial"/>
          <w:color w:val="000000"/>
        </w:rPr>
        <w:t>.</w:t>
      </w:r>
    </w:p>
    <w:p w:rsidR="00DC53B3" w:rsidRPr="004B65D4" w:rsidRDefault="00DC53B3" w:rsidP="00DC53B3">
      <w:pPr>
        <w:autoSpaceDE w:val="0"/>
        <w:autoSpaceDN w:val="0"/>
        <w:adjustRightInd w:val="0"/>
        <w:jc w:val="center"/>
        <w:rPr>
          <w:color w:val="000000"/>
        </w:rPr>
      </w:pPr>
    </w:p>
    <w:p w:rsidR="00DC53B3" w:rsidRPr="004B65D4" w:rsidRDefault="00DC53B3" w:rsidP="00DC53B3">
      <w:pPr>
        <w:autoSpaceDE w:val="0"/>
        <w:autoSpaceDN w:val="0"/>
        <w:adjustRightInd w:val="0"/>
        <w:jc w:val="center"/>
        <w:rPr>
          <w:b/>
        </w:rPr>
      </w:pPr>
      <w:r w:rsidRPr="004B65D4">
        <w:rPr>
          <w:b/>
        </w:rPr>
        <w:t>4. §</w:t>
      </w: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62554" w:rsidRPr="004B65D4" w:rsidRDefault="00DC53B3">
      <w:pPr>
        <w:ind w:left="-71"/>
        <w:rPr>
          <w:rFonts w:ascii="Times New Roman" w:eastAsia="Times New Roman" w:hAnsi="Times New Roman" w:cs="Times New Roman"/>
          <w:sz w:val="4"/>
          <w:szCs w:val="4"/>
        </w:rPr>
      </w:pPr>
      <w:r w:rsidRPr="004B65D4">
        <w:rPr>
          <w:rFonts w:cs="Arial"/>
          <w:color w:val="000000"/>
        </w:rPr>
        <w:t xml:space="preserve">A R. 2.1. melléklete </w:t>
      </w:r>
      <w:r w:rsidR="009566ED" w:rsidRPr="004B65D4">
        <w:rPr>
          <w:rFonts w:cs="Arial"/>
          <w:color w:val="000000"/>
        </w:rPr>
        <w:t xml:space="preserve">a 2. melléklet szerint módosul. </w:t>
      </w:r>
    </w:p>
    <w:p w:rsidR="00262554" w:rsidRPr="004B65D4" w:rsidRDefault="00262554">
      <w:pPr>
        <w:ind w:left="-71"/>
        <w:rPr>
          <w:rFonts w:ascii="Times New Roman" w:eastAsia="Times New Roman" w:hAnsi="Times New Roman" w:cs="Times New Roman"/>
          <w:sz w:val="20"/>
          <w:szCs w:val="20"/>
        </w:rPr>
      </w:pPr>
    </w:p>
    <w:p w:rsidR="00DC53B3" w:rsidRPr="004B65D4" w:rsidRDefault="00DC53B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B65D4">
        <w:rPr>
          <w:b/>
          <w:color w:val="000000"/>
        </w:rPr>
        <w:t>5. §</w:t>
      </w:r>
    </w:p>
    <w:p w:rsidR="00DC53B3" w:rsidRPr="004B65D4" w:rsidRDefault="00DC53B3" w:rsidP="00DC53B3">
      <w:pPr>
        <w:autoSpaceDE w:val="0"/>
        <w:autoSpaceDN w:val="0"/>
        <w:adjustRightInd w:val="0"/>
        <w:jc w:val="center"/>
        <w:rPr>
          <w:color w:val="000000"/>
        </w:rPr>
      </w:pPr>
    </w:p>
    <w:p w:rsidR="00DC53B3" w:rsidRPr="004B65D4" w:rsidRDefault="00DC53B3" w:rsidP="00DC53B3">
      <w:pPr>
        <w:tabs>
          <w:tab w:val="left" w:pos="720"/>
        </w:tabs>
        <w:spacing w:before="120" w:after="120"/>
        <w:ind w:left="720" w:hanging="720"/>
        <w:jc w:val="both"/>
        <w:rPr>
          <w:rFonts w:cs="Arial"/>
          <w:color w:val="000000"/>
        </w:rPr>
      </w:pPr>
      <w:r w:rsidRPr="004B65D4">
        <w:rPr>
          <w:rFonts w:cs="Arial"/>
          <w:color w:val="000000"/>
        </w:rPr>
        <w:t xml:space="preserve">E rendelet a kihirdetését követő 15. napon lép hatályba. </w:t>
      </w: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color w:val="000000"/>
        </w:rPr>
      </w:pPr>
    </w:p>
    <w:p w:rsidR="00DC53B3" w:rsidRPr="004B65D4" w:rsidRDefault="004B65D4" w:rsidP="00DC5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Budaörs, 2018. július 11. </w:t>
      </w: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color w:val="000000"/>
        </w:rPr>
      </w:pP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color w:val="000000"/>
        </w:rPr>
      </w:pP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color w:val="000000"/>
        </w:rPr>
      </w:pP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B65D4">
        <w:rPr>
          <w:color w:val="000000"/>
        </w:rPr>
        <w:tab/>
      </w:r>
      <w:proofErr w:type="spellStart"/>
      <w:r w:rsidRPr="004B65D4">
        <w:rPr>
          <w:b/>
          <w:color w:val="000000"/>
        </w:rPr>
        <w:t>Wittinghoff</w:t>
      </w:r>
      <w:proofErr w:type="spellEnd"/>
      <w:r w:rsidRPr="004B65D4">
        <w:rPr>
          <w:b/>
          <w:color w:val="000000"/>
        </w:rPr>
        <w:t xml:space="preserve"> Tamás</w:t>
      </w:r>
      <w:r w:rsidRPr="004B65D4">
        <w:rPr>
          <w:b/>
          <w:color w:val="000000"/>
        </w:rPr>
        <w:tab/>
      </w:r>
      <w:r w:rsidRPr="004B65D4">
        <w:rPr>
          <w:b/>
          <w:color w:val="000000"/>
        </w:rPr>
        <w:tab/>
      </w:r>
      <w:r w:rsidRPr="004B65D4">
        <w:rPr>
          <w:b/>
          <w:color w:val="000000"/>
        </w:rPr>
        <w:tab/>
      </w:r>
      <w:r w:rsidRPr="004B65D4">
        <w:rPr>
          <w:b/>
          <w:color w:val="000000"/>
        </w:rPr>
        <w:tab/>
      </w:r>
      <w:r w:rsidRPr="004B65D4">
        <w:rPr>
          <w:b/>
          <w:color w:val="000000"/>
        </w:rPr>
        <w:tab/>
        <w:t>dr. Bocsi István</w:t>
      </w:r>
    </w:p>
    <w:p w:rsidR="00DC53B3" w:rsidRPr="004B65D4" w:rsidRDefault="00DC53B3" w:rsidP="00DC53B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B65D4">
        <w:rPr>
          <w:b/>
          <w:color w:val="000000"/>
        </w:rPr>
        <w:tab/>
        <w:t xml:space="preserve">    </w:t>
      </w:r>
      <w:proofErr w:type="gramStart"/>
      <w:r w:rsidRPr="004B65D4">
        <w:rPr>
          <w:b/>
          <w:color w:val="000000"/>
        </w:rPr>
        <w:t>polgármester</w:t>
      </w:r>
      <w:proofErr w:type="gramEnd"/>
      <w:r w:rsidRPr="004B65D4">
        <w:rPr>
          <w:b/>
          <w:color w:val="000000"/>
        </w:rPr>
        <w:tab/>
      </w:r>
      <w:r w:rsidRPr="004B65D4">
        <w:rPr>
          <w:b/>
          <w:color w:val="000000"/>
        </w:rPr>
        <w:tab/>
      </w:r>
      <w:r w:rsidRPr="004B65D4">
        <w:rPr>
          <w:b/>
          <w:color w:val="000000"/>
        </w:rPr>
        <w:tab/>
      </w:r>
      <w:r w:rsidRPr="004B65D4">
        <w:rPr>
          <w:b/>
          <w:color w:val="000000"/>
        </w:rPr>
        <w:tab/>
      </w:r>
      <w:r w:rsidRPr="004B65D4">
        <w:rPr>
          <w:b/>
          <w:color w:val="000000"/>
        </w:rPr>
        <w:tab/>
        <w:t xml:space="preserve">        jegyző</w:t>
      </w:r>
    </w:p>
    <w:p w:rsidR="00DC53B3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  <w:b/>
        </w:rPr>
      </w:pPr>
    </w:p>
    <w:p w:rsidR="0095069D" w:rsidRDefault="0095069D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  <w:b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4B65D4" w:rsidRDefault="004B65D4">
      <w:pPr>
        <w:spacing w:after="160" w:line="259" w:lineRule="auto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:rsidR="004B65D4" w:rsidRPr="004B65D4" w:rsidRDefault="004B65D4" w:rsidP="004B65D4">
      <w:pPr>
        <w:jc w:val="both"/>
        <w:textAlignment w:val="baseline"/>
        <w:rPr>
          <w:rFonts w:ascii="Arial" w:hAnsi="Arial" w:cs="Arial"/>
          <w:lang w:eastAsia="hu-HU"/>
        </w:rPr>
      </w:pPr>
      <w:r w:rsidRPr="004B65D4">
        <w:rPr>
          <w:rFonts w:ascii="Arial" w:hAnsi="Arial" w:cs="Arial"/>
          <w:lang w:eastAsia="hu-HU"/>
        </w:rPr>
        <w:t xml:space="preserve">A </w:t>
      </w:r>
      <w:r>
        <w:rPr>
          <w:rFonts w:ascii="Arial" w:hAnsi="Arial" w:cs="Arial"/>
          <w:lang w:eastAsia="hu-HU"/>
        </w:rPr>
        <w:t>18</w:t>
      </w:r>
      <w:r w:rsidRPr="004B65D4">
        <w:rPr>
          <w:rFonts w:ascii="Arial" w:hAnsi="Arial" w:cs="Arial"/>
          <w:lang w:eastAsia="hu-HU"/>
        </w:rPr>
        <w:t>/2018. (V</w:t>
      </w:r>
      <w:r>
        <w:rPr>
          <w:rFonts w:ascii="Arial" w:hAnsi="Arial" w:cs="Arial"/>
          <w:lang w:eastAsia="hu-HU"/>
        </w:rPr>
        <w:t>I</w:t>
      </w:r>
      <w:r w:rsidRPr="004B65D4">
        <w:rPr>
          <w:rFonts w:ascii="Arial" w:hAnsi="Arial" w:cs="Arial"/>
          <w:lang w:eastAsia="hu-HU"/>
        </w:rPr>
        <w:t>I.</w:t>
      </w:r>
      <w:r>
        <w:rPr>
          <w:rFonts w:ascii="Arial" w:hAnsi="Arial" w:cs="Arial"/>
          <w:lang w:eastAsia="hu-HU"/>
        </w:rPr>
        <w:t>12</w:t>
      </w:r>
      <w:r w:rsidRPr="004B65D4">
        <w:rPr>
          <w:rFonts w:ascii="Arial" w:hAnsi="Arial" w:cs="Arial"/>
          <w:lang w:eastAsia="hu-HU"/>
        </w:rPr>
        <w:t>.) önkormányzati rendelet 2018. jú</w:t>
      </w:r>
      <w:r>
        <w:rPr>
          <w:rFonts w:ascii="Arial" w:hAnsi="Arial" w:cs="Arial"/>
          <w:lang w:eastAsia="hu-HU"/>
        </w:rPr>
        <w:t>lius 12</w:t>
      </w:r>
      <w:r w:rsidRPr="004B65D4">
        <w:rPr>
          <w:rFonts w:ascii="Arial" w:hAnsi="Arial" w:cs="Arial"/>
          <w:lang w:eastAsia="hu-HU"/>
        </w:rPr>
        <w:t xml:space="preserve">. napján a Polgármesteri Hivatal (Budaörs, Szabadság út 134. sz.) hirdetőtábláján való kifüggesztéssel kihirdetésre került. </w:t>
      </w:r>
    </w:p>
    <w:p w:rsidR="004B65D4" w:rsidRPr="004B65D4" w:rsidRDefault="004B65D4" w:rsidP="004B65D4">
      <w:pPr>
        <w:spacing w:after="160" w:line="259" w:lineRule="auto"/>
        <w:jc w:val="both"/>
        <w:textAlignment w:val="baseline"/>
        <w:rPr>
          <w:rFonts w:ascii="Arial" w:hAnsi="Arial" w:cs="Arial"/>
          <w:lang w:eastAsia="hu-HU"/>
        </w:rPr>
      </w:pPr>
    </w:p>
    <w:p w:rsidR="004B65D4" w:rsidRPr="004B65D4" w:rsidRDefault="004B65D4" w:rsidP="004B65D4">
      <w:pPr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4B65D4">
        <w:rPr>
          <w:rFonts w:ascii="Arial" w:hAnsi="Arial" w:cs="Arial"/>
          <w:lang w:eastAsia="hu-HU"/>
        </w:rPr>
        <w:t>dr.</w:t>
      </w:r>
      <w:proofErr w:type="gramEnd"/>
      <w:r w:rsidRPr="004B65D4">
        <w:rPr>
          <w:rFonts w:ascii="Arial" w:hAnsi="Arial" w:cs="Arial"/>
          <w:lang w:eastAsia="hu-HU"/>
        </w:rPr>
        <w:t xml:space="preserve"> Bocsi István jegyző megbízásából:</w:t>
      </w:r>
    </w:p>
    <w:p w:rsidR="004B65D4" w:rsidRPr="004B65D4" w:rsidRDefault="004B65D4" w:rsidP="004B65D4">
      <w:pPr>
        <w:jc w:val="both"/>
        <w:textAlignment w:val="baseline"/>
        <w:rPr>
          <w:rFonts w:ascii="Arial" w:hAnsi="Arial" w:cs="Arial"/>
          <w:lang w:eastAsia="hu-HU"/>
        </w:rPr>
      </w:pPr>
    </w:p>
    <w:p w:rsidR="004B65D4" w:rsidRPr="004B65D4" w:rsidRDefault="004B65D4" w:rsidP="004B65D4">
      <w:pPr>
        <w:jc w:val="both"/>
        <w:textAlignment w:val="baseline"/>
        <w:rPr>
          <w:rFonts w:ascii="Arial" w:hAnsi="Arial" w:cs="Arial"/>
          <w:lang w:eastAsia="hu-HU"/>
        </w:rPr>
      </w:pPr>
      <w:r w:rsidRPr="004B65D4">
        <w:rPr>
          <w:rFonts w:ascii="Arial" w:hAnsi="Arial" w:cs="Arial"/>
          <w:lang w:eastAsia="hu-HU"/>
        </w:rPr>
        <w:t>Erdős Károlyné</w:t>
      </w:r>
    </w:p>
    <w:p w:rsidR="004B65D4" w:rsidRPr="004B65D4" w:rsidRDefault="004B65D4" w:rsidP="004B65D4">
      <w:pPr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4B65D4">
        <w:rPr>
          <w:rFonts w:ascii="Arial" w:hAnsi="Arial" w:cs="Arial"/>
          <w:lang w:eastAsia="hu-HU"/>
        </w:rPr>
        <w:t>irodavezető</w:t>
      </w:r>
      <w:proofErr w:type="gramEnd"/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DC53B3" w:rsidRPr="004B65D4" w:rsidRDefault="00DC53B3" w:rsidP="00DC53B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Style w:val="None"/>
        </w:rPr>
      </w:pPr>
    </w:p>
    <w:p w:rsidR="00262554" w:rsidRPr="004B65D4" w:rsidRDefault="00262554"/>
    <w:sectPr w:rsidR="00262554" w:rsidRPr="004B65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D4" w:rsidRDefault="004B65D4" w:rsidP="004B65D4">
      <w:r>
        <w:separator/>
      </w:r>
    </w:p>
  </w:endnote>
  <w:endnote w:type="continuationSeparator" w:id="0">
    <w:p w:rsidR="004B65D4" w:rsidRDefault="004B65D4" w:rsidP="004B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964014"/>
      <w:docPartObj>
        <w:docPartGallery w:val="Page Numbers (Bottom of Page)"/>
        <w:docPartUnique/>
      </w:docPartObj>
    </w:sdtPr>
    <w:sdtEndPr/>
    <w:sdtContent>
      <w:p w:rsidR="004B65D4" w:rsidRDefault="004B65D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99A">
          <w:rPr>
            <w:noProof/>
          </w:rPr>
          <w:t>3</w:t>
        </w:r>
        <w:r>
          <w:fldChar w:fldCharType="end"/>
        </w:r>
      </w:p>
    </w:sdtContent>
  </w:sdt>
  <w:p w:rsidR="004B65D4" w:rsidRDefault="004B65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D4" w:rsidRDefault="004B65D4" w:rsidP="004B65D4">
      <w:r>
        <w:separator/>
      </w:r>
    </w:p>
  </w:footnote>
  <w:footnote w:type="continuationSeparator" w:id="0">
    <w:p w:rsidR="004B65D4" w:rsidRDefault="004B65D4" w:rsidP="004B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48F"/>
    <w:multiLevelType w:val="hybridMultilevel"/>
    <w:tmpl w:val="B4F6C9A0"/>
    <w:lvl w:ilvl="0" w:tplc="0F26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CC6FE8C">
      <w:start w:val="1"/>
      <w:numFmt w:val="lowerLetter"/>
      <w:lvlText w:val="%3)"/>
      <w:lvlJc w:val="right"/>
      <w:pPr>
        <w:ind w:left="2160" w:hanging="180"/>
      </w:pPr>
      <w:rPr>
        <w:rFonts w:ascii="Arial Narrow" w:eastAsia="Calibri" w:hAnsi="Arial Narrow" w:cs="Arial"/>
        <w:strike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3"/>
    <w:rsid w:val="00262554"/>
    <w:rsid w:val="00471381"/>
    <w:rsid w:val="004B65D4"/>
    <w:rsid w:val="00652057"/>
    <w:rsid w:val="00693DF1"/>
    <w:rsid w:val="00711B99"/>
    <w:rsid w:val="00783DC4"/>
    <w:rsid w:val="008304FF"/>
    <w:rsid w:val="009314AE"/>
    <w:rsid w:val="0095069D"/>
    <w:rsid w:val="009566ED"/>
    <w:rsid w:val="0099399A"/>
    <w:rsid w:val="00A16747"/>
    <w:rsid w:val="00A8249F"/>
    <w:rsid w:val="00BA061A"/>
    <w:rsid w:val="00BA22FB"/>
    <w:rsid w:val="00C73062"/>
    <w:rsid w:val="00D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DF6F-03AC-4D46-AB23-59FA7DE0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3B3"/>
    <w:pPr>
      <w:spacing w:after="0" w:line="240" w:lineRule="auto"/>
    </w:pPr>
    <w:rPr>
      <w:rFonts w:ascii="Arial Narrow" w:eastAsia="Calibri" w:hAnsi="Arial Narrow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DC53B3"/>
    <w:pPr>
      <w:suppressAutoHyphens/>
      <w:jc w:val="both"/>
    </w:pPr>
    <w:rPr>
      <w:rFonts w:ascii="Arial" w:eastAsia="Times New Roman" w:hAnsi="Arial" w:cs="Times New Roman"/>
      <w:b/>
      <w:sz w:val="22"/>
      <w:szCs w:val="20"/>
      <w:lang w:eastAsia="ar-SA"/>
    </w:rPr>
  </w:style>
  <w:style w:type="character" w:customStyle="1" w:styleId="None">
    <w:name w:val="None"/>
    <w:rsid w:val="00DC53B3"/>
  </w:style>
  <w:style w:type="paragraph" w:styleId="Vltozat">
    <w:name w:val="Revision"/>
    <w:hidden/>
    <w:uiPriority w:val="99"/>
    <w:semiHidden/>
    <w:rsid w:val="00C73062"/>
    <w:pPr>
      <w:spacing w:after="0" w:line="240" w:lineRule="auto"/>
    </w:pPr>
    <w:rPr>
      <w:rFonts w:ascii="Arial Narrow" w:eastAsia="Calibri" w:hAnsi="Arial Narrow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0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06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65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65D4"/>
    <w:rPr>
      <w:rFonts w:ascii="Arial Narrow" w:eastAsia="Calibri" w:hAnsi="Arial Narrow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B65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5D4"/>
    <w:rPr>
      <w:rFonts w:ascii="Arial Narrow" w:eastAsia="Calibri" w:hAnsi="Arial Narrow" w:cs="Calibri"/>
      <w:sz w:val="24"/>
      <w:szCs w:val="24"/>
    </w:rPr>
  </w:style>
  <w:style w:type="character" w:styleId="Kiemels2">
    <w:name w:val="Strong"/>
    <w:uiPriority w:val="22"/>
    <w:qFormat/>
    <w:rsid w:val="00993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Junghausz Timea</dc:creator>
  <cp:keywords/>
  <dc:description/>
  <cp:lastModifiedBy>Süveges Zsófia dr.</cp:lastModifiedBy>
  <cp:revision>3</cp:revision>
  <cp:lastPrinted>2018-07-18T08:16:00Z</cp:lastPrinted>
  <dcterms:created xsi:type="dcterms:W3CDTF">2018-07-18T08:17:00Z</dcterms:created>
  <dcterms:modified xsi:type="dcterms:W3CDTF">2018-07-20T11:57:00Z</dcterms:modified>
</cp:coreProperties>
</file>