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48" w:rsidRDefault="00305648" w:rsidP="00305648">
      <w:pPr>
        <w:pStyle w:val="NormlWeb"/>
        <w:spacing w:before="0" w:beforeAutospacing="0" w:after="0" w:afterAutospacing="0" w:line="276" w:lineRule="auto"/>
      </w:pPr>
      <w:r>
        <w:rPr>
          <w:rStyle w:val="Kiemels2"/>
        </w:rPr>
        <w:t>Milyen változások várhatóak Budaörs hatályos településrendezési eszközeiben?</w:t>
      </w:r>
    </w:p>
    <w:p w:rsidR="00305648" w:rsidRDefault="00305648" w:rsidP="00305648">
      <w:pPr>
        <w:pStyle w:val="NormlWeb"/>
        <w:spacing w:before="0" w:beforeAutospacing="0" w:after="0" w:afterAutospacing="0" w:line="276" w:lineRule="auto"/>
      </w:pPr>
    </w:p>
    <w:p w:rsidR="00305648" w:rsidRDefault="00305648" w:rsidP="00305648">
      <w:pPr>
        <w:pStyle w:val="NormlWeb"/>
        <w:spacing w:before="0" w:beforeAutospacing="0" w:after="0" w:afterAutospacing="0" w:line="276" w:lineRule="auto"/>
      </w:pPr>
      <w:r>
        <w:t>Városunk jelenleg hatályos településrendezési eszközeit 2005-ben hagyta jóvá Budaörs Város Képviselő-testülete. E tervek elkészítését az alapjaiban megváltozott országos építési előírások tették szükségessé, ezért az 1995-2003 között hatályos Budaörs Általános Rendezési Terve által biztosított építési jogok és korlátozások megtartásával készültek el Budaörs hatályos településrendezési eszközei, a Településszerkezeti Terv (TSZT) a város egyes területeire vonatkozó Helyi Építési Szabályzat (BHÉSZ) és Szabályozási Terv (BSZT). Egyes egyedi szabályozást igénylő területekre változatlan tartalommal hatályban maradtak egyedi szabályozási tervek.</w:t>
      </w:r>
    </w:p>
    <w:p w:rsidR="00305648" w:rsidRDefault="00305648" w:rsidP="00305648">
      <w:pPr>
        <w:pStyle w:val="NormlWeb"/>
        <w:spacing w:before="0" w:beforeAutospacing="0" w:after="0" w:afterAutospacing="0" w:line="276" w:lineRule="auto"/>
      </w:pPr>
      <w:r>
        <w:t> </w:t>
      </w:r>
    </w:p>
    <w:p w:rsidR="00305648" w:rsidRDefault="00305648" w:rsidP="00305648">
      <w:pPr>
        <w:pStyle w:val="NormlWeb"/>
        <w:spacing w:before="0" w:beforeAutospacing="0" w:after="0" w:afterAutospacing="0" w:line="276" w:lineRule="auto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952625"/>
            <wp:effectExtent l="19050" t="0" r="0" b="0"/>
            <wp:wrapSquare wrapText="bothSides"/>
            <wp:docPr id="2" name="Kép 2" descr="http://www.budaors.hu/pics/budaors_web/hu/5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daors.hu/pics/budaors_web/hu/50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 hatályos terv előírásai és a folyamatosan változó országos építési szabályzók között mára sok esetben ellentmondás alakult ki, ezért a helyi és az országos rendeletek együttes alkalmazása nehézségekbe ütközik, illetve településfejlesztési elgondolások változásai – budakeszi vasúti ág törlése, a Szilvásban tervezett vasúti megállóhoz kapcsolódó tömegközlekedési bázis szerepe, 4-es metró helybiztosítása – indokolták a hatályos tervek felülvizsgálatát.</w:t>
      </w:r>
    </w:p>
    <w:p w:rsidR="00305648" w:rsidRDefault="00305648" w:rsidP="00305648">
      <w:pPr>
        <w:pStyle w:val="NormlWeb"/>
        <w:spacing w:before="0" w:beforeAutospacing="0" w:after="0" w:afterAutospacing="0" w:line="276" w:lineRule="auto"/>
      </w:pPr>
      <w:r>
        <w:t> </w:t>
      </w:r>
    </w:p>
    <w:p w:rsidR="00305648" w:rsidRDefault="00305648" w:rsidP="00305648">
      <w:pPr>
        <w:pStyle w:val="NormlWeb"/>
        <w:spacing w:before="0" w:beforeAutospacing="0" w:after="0" w:afterAutospacing="0" w:line="276" w:lineRule="auto"/>
      </w:pPr>
      <w:r>
        <w:t>A felülvizsgálat vizsgálati, elemző munkarészei 2010-ben elkészültek, ezek olyan mélyreható szakmai és a szomszédos településekkel kapcsolatos településfejlesztési kérdéseket vetettek fel, melyeket témakörönként további, részletes szakmai egyeztetéseken kellett tisztázni. A közlekedésfejlesztés kapcsán többek között szó volt az 1. sz. főút országos szerepkörének csökkentéséről, ezáltal a forgalomcsillapítás alapjainak megteremtéséről, az autópályák és a vasúti közlekedés tervezett fejlesztéseiről és a város településszerkezetére gyakorolt hatásairól, a 4-es metró továbbvezetéséről, természetvédelmi oltalom alatt álló értéket nem hordozó, valamint értékes, de nem védett területek cseréjéről. A szakmai egyeztetéseken kialakult kölcsönösen elfogadható álláspontok tisztázását követően múlt év decemberében fogadta el Képviselő-testület a város szerkezetét, terület-felhasználását meghatározó koncepciót, ezzel elkészült egy olyan szakmai tervezet, melyet megismerve a civil szféra és a lakosság a tervezett változtatások hatásairól is képet alkothat.</w:t>
      </w:r>
    </w:p>
    <w:p w:rsidR="00305648" w:rsidRDefault="00305648" w:rsidP="00305648">
      <w:pPr>
        <w:pStyle w:val="NormlWeb"/>
        <w:spacing w:before="0" w:beforeAutospacing="0" w:after="0" w:afterAutospacing="0" w:line="276" w:lineRule="auto"/>
      </w:pPr>
      <w:r>
        <w:t> </w:t>
      </w:r>
    </w:p>
    <w:p w:rsidR="00305648" w:rsidRDefault="00305648" w:rsidP="00305648">
      <w:pPr>
        <w:pStyle w:val="NormlWeb"/>
        <w:spacing w:before="0" w:beforeAutospacing="0" w:after="0" w:afterAutospacing="0" w:line="276" w:lineRule="auto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742950"/>
            <wp:effectExtent l="19050" t="0" r="0" b="0"/>
            <wp:wrapSquare wrapText="bothSides"/>
            <wp:docPr id="3" name="Kép 3" descr="http://www.budaors.hu/pics/budaors_web/hu/5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udaors.hu/pics/budaors_web/hu/50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Az előzőekben vázolt jogharmonizáción és a szakmai álláspontoknak megfelelő hálózati elemek tervbe emelésén túl a felülvizsgálat elkészítésének célja a jelenleg hatályos 19 önálló helyi építési rendelet egységes (rajzi és szöveges) szerkezetbe foglalása, mely technikai jellegűnek látszik, de a valóságban egyszerűbb, egységesebb szabályozást fog eredményezni. Az egységesítés során lehetőség nyílik városi szinten az azonos szerepkörű ingatlanoknak azonos építési jogok, védelmek, korlátozások, kötelezettségek meghatározására, a beépítési és használati intenzitás lakossági igényeinek figyelembe vételével.</w:t>
      </w:r>
    </w:p>
    <w:p w:rsidR="00305648" w:rsidRDefault="00305648" w:rsidP="00305648">
      <w:pPr>
        <w:pStyle w:val="NormlWeb"/>
        <w:spacing w:before="0" w:beforeAutospacing="0" w:after="0" w:afterAutospacing="0" w:line="276" w:lineRule="auto"/>
      </w:pPr>
      <w:r>
        <w:t> </w:t>
      </w:r>
    </w:p>
    <w:p w:rsidR="00305648" w:rsidRDefault="00305648" w:rsidP="00305648">
      <w:pPr>
        <w:pStyle w:val="NormlWeb"/>
        <w:spacing w:before="0" w:beforeAutospacing="0" w:after="0" w:afterAutospacing="0" w:line="276" w:lineRule="auto"/>
      </w:pPr>
      <w:r>
        <w:lastRenderedPageBreak/>
        <w:t>A felülvizsgálat részeként szeretnénk a BHÉSZ korrekcióját is elkészíttetni, véleményeztetni és jóváhagyatni, melyben a rendelet normaszövegében elsősorban a telekalakításra, a használat és a beépítések karakterének meghatározására vonatkozóan kívánunk módosításokat végrehajtani.</w:t>
      </w:r>
    </w:p>
    <w:p w:rsidR="00305648" w:rsidRDefault="00305648" w:rsidP="00305648">
      <w:pPr>
        <w:pStyle w:val="NormlWeb"/>
        <w:spacing w:before="0" w:beforeAutospacing="0" w:after="0" w:afterAutospacing="0" w:line="276" w:lineRule="auto"/>
      </w:pPr>
      <w:r>
        <w:t xml:space="preserve">A </w:t>
      </w:r>
      <w:proofErr w:type="spellStart"/>
      <w:r>
        <w:t>TSZT-felülvizsgálat</w:t>
      </w:r>
      <w:proofErr w:type="spellEnd"/>
      <w:r>
        <w:t xml:space="preserve"> kapcsán a városunkat érintő országos, regionális szintű tervekkel szeretnénk megismertetni Önöket, valamint a </w:t>
      </w:r>
      <w:proofErr w:type="spellStart"/>
      <w:r>
        <w:t>BHÉSZ-korrekció</w:t>
      </w:r>
      <w:proofErr w:type="spellEnd"/>
      <w:r>
        <w:t xml:space="preserve"> kapcsán átfogóan is – az elmúlt időben készült szabályozási tervekre érkezett lakossági vélemények figyelembevételén túl – szeretnénk megismerni a civilek, a lakosság véleményét, ezért a közeljövőben minden háztartásba eljuttatunk egy részletesebb tájékoztató füzetet kérdőívvel. Számítunk szíves közreműködésükre a kérdőívek kitöltésében és visszaküldésében, valamint a közös, kisvárosias léptékű, hagyománytisztelő, de az országos színvonalat meghaladó közszolgáltatásokat nyújtó fejlesztési elképzelések támogatásában.</w:t>
      </w:r>
    </w:p>
    <w:p w:rsidR="00305648" w:rsidRDefault="00305648" w:rsidP="00305648">
      <w:pPr>
        <w:pStyle w:val="NormlWeb"/>
        <w:spacing w:before="0" w:beforeAutospacing="0" w:after="0" w:afterAutospacing="0" w:line="276" w:lineRule="auto"/>
      </w:pPr>
      <w:r>
        <w:t>Kérjük, hogy a továbbiakban is kísérjék figyelemmel a tárgyban megjelenő tájékoztatásainkat. A város honlapján szintén folyamatosan közzétesszük az új információkat. Szeretettel várjuk Önöket a későbbi időpontokban tartandó fórumainkra is.</w:t>
      </w:r>
    </w:p>
    <w:p w:rsidR="00305648" w:rsidRDefault="00305648" w:rsidP="00305648">
      <w:pPr>
        <w:pStyle w:val="NormlWeb"/>
        <w:spacing w:before="0" w:beforeAutospacing="0" w:after="0" w:afterAutospacing="0" w:line="276" w:lineRule="auto"/>
      </w:pPr>
      <w:r>
        <w:t> </w:t>
      </w:r>
    </w:p>
    <w:p w:rsidR="00305648" w:rsidRDefault="00305648" w:rsidP="00305648">
      <w:pPr>
        <w:pStyle w:val="NormlWeb"/>
        <w:spacing w:before="0" w:beforeAutospacing="0" w:after="0" w:afterAutospacing="0" w:line="276" w:lineRule="auto"/>
      </w:pPr>
      <w:r>
        <w:t>Üdvözlettel</w:t>
      </w:r>
    </w:p>
    <w:p w:rsidR="00305648" w:rsidRDefault="00305648" w:rsidP="00305648">
      <w:pPr>
        <w:pStyle w:val="NormlWeb"/>
        <w:spacing w:before="0" w:beforeAutospacing="0" w:after="0" w:afterAutospacing="0" w:line="276" w:lineRule="auto"/>
      </w:pPr>
      <w:proofErr w:type="spellStart"/>
      <w:r>
        <w:rPr>
          <w:rStyle w:val="Kiemels2"/>
        </w:rPr>
        <w:t>Wittinghoff</w:t>
      </w:r>
      <w:proofErr w:type="spellEnd"/>
      <w:r>
        <w:rPr>
          <w:rStyle w:val="Kiemels2"/>
        </w:rPr>
        <w:t xml:space="preserve"> Tamás</w:t>
      </w:r>
    </w:p>
    <w:p w:rsidR="00305648" w:rsidRDefault="00305648" w:rsidP="00305648">
      <w:pPr>
        <w:pStyle w:val="NormlWeb"/>
        <w:spacing w:before="0" w:beforeAutospacing="0" w:after="0" w:afterAutospacing="0" w:line="276" w:lineRule="auto"/>
      </w:pPr>
      <w:r>
        <w:rPr>
          <w:rStyle w:val="Kiemels2"/>
        </w:rPr>
        <w:t>polgármester</w:t>
      </w:r>
    </w:p>
    <w:p w:rsidR="00A83F7D" w:rsidRDefault="00A83F7D" w:rsidP="00305648">
      <w:pPr>
        <w:spacing w:after="0"/>
      </w:pPr>
    </w:p>
    <w:sectPr w:rsidR="00A83F7D" w:rsidSect="00A83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5648"/>
    <w:rsid w:val="002E325B"/>
    <w:rsid w:val="00305648"/>
    <w:rsid w:val="006C6C66"/>
    <w:rsid w:val="0099773E"/>
    <w:rsid w:val="00A8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F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0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05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518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Emese</cp:lastModifiedBy>
  <cp:revision>1</cp:revision>
  <dcterms:created xsi:type="dcterms:W3CDTF">2013-12-19T20:45:00Z</dcterms:created>
  <dcterms:modified xsi:type="dcterms:W3CDTF">2013-12-20T03:31:00Z</dcterms:modified>
</cp:coreProperties>
</file>